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rPr>
          <w:rFonts w:hint="eastAsia" w:cs="Times New Roman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薛城区永福南路东侧、珠江路北侧拟出让宗地</w:t>
      </w:r>
    </w:p>
    <w:p>
      <w:pPr>
        <w:ind w:firstLine="0" w:firstLineChars="0"/>
        <w:jc w:val="center"/>
        <w:rPr>
          <w:rFonts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土壤污染</w:t>
      </w:r>
      <w:r>
        <w:rPr>
          <w:rFonts w:hint="eastAsia" w:cs="Times New Roman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状况</w:t>
      </w:r>
      <w:r>
        <w:rPr>
          <w:rFonts w:hint="eastAsia" w:cs="Times New Roman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调查</w:t>
      </w:r>
      <w:r>
        <w:rPr>
          <w:rFonts w:hint="eastAsia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报告</w:t>
      </w: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left="480"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rPr>
          <w:rFonts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委托单位：</w:t>
      </w:r>
      <w:r>
        <w:rPr>
          <w:rFonts w:hint="eastAsia" w:cs="Times New Roman"/>
          <w:b/>
          <w:bCs/>
          <w:color w:val="000000" w:themeColor="text1"/>
          <w:sz w:val="32"/>
          <w:szCs w:val="32"/>
          <w:u w:color="FFFF00"/>
          <w14:textFill>
            <w14:solidFill>
              <w14:schemeClr w14:val="tx1"/>
            </w14:solidFill>
          </w14:textFill>
        </w:rPr>
        <w:t>枣庄市薛城区自然资源局</w:t>
      </w:r>
    </w:p>
    <w:p>
      <w:pPr>
        <w:ind w:firstLine="0" w:firstLineChars="0"/>
        <w:jc w:val="center"/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编制单位：中国国检测试控股集团青岛京诚有限公司</w:t>
      </w:r>
    </w:p>
    <w:p>
      <w:pPr>
        <w:ind w:firstLine="0" w:firstLineChars="0"/>
        <w:jc w:val="center"/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center"/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</w:t>
      </w:r>
      <w:r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〇</w:t>
      </w:r>
      <w:r>
        <w:rPr>
          <w:rFonts w:hint="eastAsia"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二三</w:t>
      </w:r>
      <w:r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十一</w:t>
      </w:r>
      <w:r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</w:p>
    <w:p>
      <w:pPr>
        <w:pStyle w:val="2"/>
        <w:rPr>
          <w:rFonts w:cs="Times New Roma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60" w:lineRule="exact"/>
        <w:ind w:firstLine="480"/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薛城区永福南路东侧、珠江路北侧拟出让宗地由两个地块组成，地块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位于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枣庄薛城区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永福南路东侧，珠江路北侧。两地块当前使用现状为小区内通行道路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调查地块</w:t>
      </w:r>
      <w:r>
        <w:rPr>
          <w:rFonts w:cs="Times New Roman"/>
          <w:color w:val="000000" w:themeColor="text1"/>
          <w:lang w:val="zh-CN"/>
          <w14:textFill>
            <w14:solidFill>
              <w14:schemeClr w14:val="tx1"/>
            </w14:solidFill>
          </w14:textFill>
        </w:rPr>
        <w:t>用地面积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共3919m</w:t>
      </w:r>
      <w:r>
        <w:rPr>
          <w:rFonts w:hint="eastAsia" w:cs="Times New Roman"/>
          <w:color w:val="000000" w:themeColor="text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color w:val="000000" w:themeColor="text1"/>
          <w:lang w:val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地块二774m</w:t>
      </w:r>
      <w:r>
        <w:rPr>
          <w:rFonts w:hint="eastAsia" w:cs="Times New Roman"/>
          <w:color w:val="000000" w:themeColor="text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，地块三3145m</w:t>
      </w:r>
      <w:r>
        <w:rPr>
          <w:rFonts w:hint="eastAsia" w:cs="Times New Roman"/>
          <w:color w:val="000000" w:themeColor="text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color w:val="000000" w:themeColor="text1"/>
          <w:lang w:val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  <w:t>历史上</w:t>
      </w:r>
      <w:r>
        <w:rPr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/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  <w:t>农用地</w:t>
      </w:r>
      <w:r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和铁鹰建材装饰城。后续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规划为住宅用地，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参照《土壤环境质量 建设用地土壤污染风险管控标准（试行）》（GB 36600-2018）中第一类建设用地进行评价。</w:t>
      </w:r>
    </w:p>
    <w:p>
      <w:pPr>
        <w:spacing w:line="460" w:lineRule="exact"/>
        <w:ind w:firstLine="480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公司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接到委托后，对该地块土地利用状况进行了资料收集、现场踏勘，并对相关人员和部门进行了访问调查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，得知：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地块历史用途为</w:t>
      </w:r>
      <w:r>
        <w:rPr>
          <w:rFonts w:hint="eastAsia" w:ascii="Times New Roman"/>
          <w:color w:val="000000" w:themeColor="text1"/>
          <w:lang w:val="zh-CN"/>
          <w14:textFill>
            <w14:solidFill>
              <w14:schemeClr w14:val="tx1"/>
            </w14:solidFill>
          </w14:textFill>
        </w:rPr>
        <w:t>农用地和</w:t>
      </w:r>
      <w:r>
        <w:rPr>
          <w:rFonts w:hint="eastAsia" w:ascii="Times New Roman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铁鹰建材装饰城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。相邻地块现状及历史用途为农用地、居住用地、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空地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铁鹰建材装饰城</w:t>
      </w: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km范围内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无生产型企业</w:t>
      </w: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460" w:lineRule="exact"/>
        <w:ind w:firstLine="48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zh-CN" w:eastAsia="zh-CN"/>
          <w14:textFill>
            <w14:solidFill>
              <w14:schemeClr w14:val="tx1"/>
            </w14:solidFill>
          </w14:textFill>
        </w:rPr>
        <w:t>调查结论：本次调查范围内该地块不属于污染地块，满足用地规划要求，无需开展下一步调查工作。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jAzMjUwNzJiZjliY2Y3ZGU5YmM3MzNhZWFhNjAifQ=="/>
  </w:docVars>
  <w:rsids>
    <w:rsidRoot w:val="324B22A6"/>
    <w:rsid w:val="324B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2023-11-10T01:47:00Z</dcterms:created>
  <dc:creator>刘瑶</dc:creator>
  <cp:lastModifiedBy>刘瑶</cp:lastModifiedBy>
  <dcterms:modified xsi:type="dcterms:W3CDTF">2023-11-10T01:48:11Z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CF82D7EB168646A288873493C0BACA7A_11</vt:lpwstr>
  </property>
</Properties>
</file>